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886" w:rsidRDefault="00C67886" w:rsidP="009E7AC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Вступление в налоговый мониторинг в 2021 году </w:t>
      </w:r>
    </w:p>
    <w:p w:rsidR="00C67886" w:rsidRPr="00C67886" w:rsidRDefault="00C67886" w:rsidP="00C6788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CD9" w:rsidRPr="00210AE9" w:rsidRDefault="00510F7E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F7E">
        <w:rPr>
          <w:rFonts w:ascii="Times New Roman" w:hAnsi="Times New Roman" w:cs="Times New Roman"/>
          <w:sz w:val="28"/>
          <w:szCs w:val="28"/>
        </w:rPr>
        <w:t xml:space="preserve">Режим налогового мониторинга является </w:t>
      </w:r>
      <w:r>
        <w:rPr>
          <w:rFonts w:ascii="Times New Roman" w:hAnsi="Times New Roman" w:cs="Times New Roman"/>
          <w:sz w:val="28"/>
          <w:szCs w:val="28"/>
        </w:rPr>
        <w:t xml:space="preserve">наиболее перспективным режимом налогового администрирования, отвечает современным тенденциям, позволяет </w:t>
      </w:r>
      <w:r w:rsidR="009E7ACA">
        <w:rPr>
          <w:rFonts w:ascii="Times New Roman" w:hAnsi="Times New Roman" w:cs="Times New Roman"/>
          <w:sz w:val="28"/>
          <w:szCs w:val="28"/>
        </w:rPr>
        <w:t xml:space="preserve">налоговым органам </w:t>
      </w:r>
      <w:r>
        <w:rPr>
          <w:rFonts w:ascii="Times New Roman" w:hAnsi="Times New Roman" w:cs="Times New Roman"/>
          <w:sz w:val="28"/>
          <w:szCs w:val="28"/>
        </w:rPr>
        <w:t xml:space="preserve">контролировать организации </w:t>
      </w:r>
      <w:r w:rsidR="00210AE9">
        <w:rPr>
          <w:rFonts w:ascii="Times New Roman" w:hAnsi="Times New Roman" w:cs="Times New Roman"/>
          <w:sz w:val="28"/>
          <w:szCs w:val="28"/>
        </w:rPr>
        <w:t>посредством онлайн-взаимодействия на основе удаленного доступа к информационным системам налогоплательщика и его бухгалтерской и налоговой отчетности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0AE9">
        <w:rPr>
          <w:rFonts w:ascii="Times New Roman" w:hAnsi="Times New Roman" w:cs="Times New Roman"/>
          <w:sz w:val="28"/>
          <w:szCs w:val="28"/>
        </w:rPr>
        <w:t xml:space="preserve">Основной задачей </w:t>
      </w:r>
      <w:r>
        <w:rPr>
          <w:rFonts w:ascii="Times New Roman" w:hAnsi="Times New Roman" w:cs="Times New Roman"/>
          <w:sz w:val="28"/>
          <w:szCs w:val="28"/>
        </w:rPr>
        <w:t xml:space="preserve">налогового мониторинга </w:t>
      </w:r>
      <w:r w:rsidR="00210AE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10496C">
        <w:rPr>
          <w:rFonts w:ascii="Times New Roman" w:hAnsi="Times New Roman" w:cs="Times New Roman"/>
          <w:sz w:val="28"/>
          <w:szCs w:val="28"/>
        </w:rPr>
        <w:t>обеспечение</w:t>
      </w:r>
      <w:r>
        <w:rPr>
          <w:rFonts w:ascii="Times New Roman" w:hAnsi="Times New Roman" w:cs="Times New Roman"/>
          <w:sz w:val="28"/>
          <w:szCs w:val="28"/>
        </w:rPr>
        <w:t xml:space="preserve"> взаимо</w:t>
      </w:r>
      <w:r w:rsidR="004F4FF7">
        <w:rPr>
          <w:rFonts w:ascii="Times New Roman" w:hAnsi="Times New Roman" w:cs="Times New Roman"/>
          <w:sz w:val="28"/>
          <w:szCs w:val="28"/>
        </w:rPr>
        <w:t>отношени</w:t>
      </w:r>
      <w:r w:rsidR="0010496C">
        <w:rPr>
          <w:rFonts w:ascii="Times New Roman" w:hAnsi="Times New Roman" w:cs="Times New Roman"/>
          <w:sz w:val="28"/>
          <w:szCs w:val="28"/>
        </w:rPr>
        <w:t>й</w:t>
      </w:r>
      <w:r w:rsidR="004F4FF7">
        <w:rPr>
          <w:rFonts w:ascii="Times New Roman" w:hAnsi="Times New Roman" w:cs="Times New Roman"/>
          <w:sz w:val="28"/>
          <w:szCs w:val="28"/>
        </w:rPr>
        <w:t xml:space="preserve"> между налоговым органом и налогоплательщиком в конструктивном режиме.</w:t>
      </w:r>
    </w:p>
    <w:p w:rsidR="00210AE9" w:rsidRDefault="00210AE9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для вступления в налоговый мониторинг определены в пункте 3 статьи 105.26 Налогового кодекса Российской Федерации</w:t>
      </w:r>
      <w:r w:rsidR="0010496C">
        <w:rPr>
          <w:rFonts w:ascii="Times New Roman" w:hAnsi="Times New Roman" w:cs="Times New Roman"/>
          <w:sz w:val="28"/>
          <w:szCs w:val="28"/>
        </w:rPr>
        <w:t xml:space="preserve"> (слайд №</w:t>
      </w:r>
      <w:r w:rsidR="0092055E">
        <w:rPr>
          <w:rFonts w:ascii="Times New Roman" w:hAnsi="Times New Roman" w:cs="Times New Roman"/>
          <w:sz w:val="28"/>
          <w:szCs w:val="28"/>
        </w:rPr>
        <w:t xml:space="preserve"> 2</w:t>
      </w:r>
      <w:r w:rsidR="0010496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68F4" w:rsidRPr="00210AE9" w:rsidRDefault="0092055E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5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D220D0" wp14:editId="44EF4F0F">
            <wp:extent cx="5344271" cy="3781953"/>
            <wp:effectExtent l="0" t="0" r="889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4271" cy="37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AE9" w:rsidRPr="0010496C" w:rsidRDefault="0010496C" w:rsidP="001049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496C">
        <w:rPr>
          <w:rFonts w:ascii="Times New Roman" w:hAnsi="Times New Roman" w:cs="Times New Roman"/>
          <w:bCs/>
          <w:sz w:val="28"/>
          <w:szCs w:val="28"/>
        </w:rPr>
        <w:t xml:space="preserve">Итак, </w:t>
      </w:r>
      <w:r w:rsidR="00210AE9" w:rsidRPr="0010496C">
        <w:rPr>
          <w:rFonts w:ascii="Times New Roman" w:hAnsi="Times New Roman" w:cs="Times New Roman"/>
          <w:bCs/>
          <w:sz w:val="28"/>
          <w:szCs w:val="28"/>
        </w:rPr>
        <w:t xml:space="preserve">организация вправе обратиться в налоговый орган с </w:t>
      </w:r>
      <w:hyperlink r:id="rId9" w:history="1">
        <w:r w:rsidR="00210AE9" w:rsidRPr="0010496C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заявлением</w:t>
        </w:r>
      </w:hyperlink>
      <w:r w:rsidR="00210AE9" w:rsidRPr="0010496C">
        <w:rPr>
          <w:rFonts w:ascii="Times New Roman" w:hAnsi="Times New Roman" w:cs="Times New Roman"/>
          <w:bCs/>
          <w:sz w:val="28"/>
          <w:szCs w:val="28"/>
        </w:rPr>
        <w:t xml:space="preserve"> о проведении налогового мониторинга при одновременном соблюдении следующих условий:</w:t>
      </w:r>
    </w:p>
    <w:p w:rsidR="00210AE9" w:rsidRPr="0010496C" w:rsidRDefault="00210AE9" w:rsidP="001049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0496C">
        <w:rPr>
          <w:rFonts w:ascii="Times New Roman" w:hAnsi="Times New Roman" w:cs="Times New Roman"/>
          <w:bCs/>
          <w:sz w:val="28"/>
          <w:szCs w:val="28"/>
        </w:rPr>
        <w:t>1) совокупная сумма налога на добавленную стоимость, акцизов, налога на прибыль организаций и налога на добычу полезных ископаемых, подлежащих уплате в бюджетную систему Российской Федерации за календарный год, предшествующий году, в котором представляется заявление о проведении налогового мониторинга, без учета налогов, подлежащих уплате в связи с перемещением товаров через таможенную границу Таможенного союза, составляет не менее 300 миллионов рублей.</w:t>
      </w:r>
      <w:proofErr w:type="gramEnd"/>
    </w:p>
    <w:p w:rsidR="00210AE9" w:rsidRPr="0010496C" w:rsidRDefault="00210AE9" w:rsidP="001049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496C">
        <w:rPr>
          <w:rFonts w:ascii="Times New Roman" w:hAnsi="Times New Roman" w:cs="Times New Roman"/>
          <w:bCs/>
          <w:sz w:val="28"/>
          <w:szCs w:val="28"/>
        </w:rPr>
        <w:t>При определении совокупной суммы налогов, указанных в настоящем подпункте, учитываются налоги, обязанность по уплате которых возложена на организацию как на налогоплательщика и налогового агента.</w:t>
      </w:r>
    </w:p>
    <w:p w:rsidR="00210AE9" w:rsidRPr="0010496C" w:rsidRDefault="00210AE9" w:rsidP="001049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0496C">
        <w:rPr>
          <w:rFonts w:ascii="Times New Roman" w:hAnsi="Times New Roman" w:cs="Times New Roman"/>
          <w:bCs/>
          <w:sz w:val="28"/>
          <w:szCs w:val="28"/>
        </w:rPr>
        <w:t>Для организации, являющейся участником консолидированной группы налогоплательщиков (в том числе ответственным участником указанной группы), в совокупную сумму налогов, указанных в настоящем пункте, включается сумма налога на прибыль организаций, определяемая на основе полученных ею доходов и осуществленных ею расходов, учитываемых при формировании консолидированной налоговой базы;</w:t>
      </w:r>
      <w:proofErr w:type="gramEnd"/>
    </w:p>
    <w:p w:rsidR="00210AE9" w:rsidRPr="0010496C" w:rsidRDefault="00210AE9" w:rsidP="001049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496C">
        <w:rPr>
          <w:rFonts w:ascii="Times New Roman" w:hAnsi="Times New Roman" w:cs="Times New Roman"/>
          <w:bCs/>
          <w:sz w:val="28"/>
          <w:szCs w:val="28"/>
        </w:rPr>
        <w:lastRenderedPageBreak/>
        <w:t>2) суммарный объем полученных доходов по данным годовой бухгалтерской (финансовой) отчетности организации за календарный год, предшествующий году, в котором представляется заявление о проведении налогового мониторинга, составляет не менее 3 миллиардов рублей;</w:t>
      </w:r>
    </w:p>
    <w:p w:rsidR="00210AE9" w:rsidRDefault="00210AE9" w:rsidP="001049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496C">
        <w:rPr>
          <w:rFonts w:ascii="Times New Roman" w:hAnsi="Times New Roman" w:cs="Times New Roman"/>
          <w:bCs/>
          <w:sz w:val="28"/>
          <w:szCs w:val="28"/>
        </w:rPr>
        <w:t>3) совокупная стоимость активов по данным бухгалтерской (финансовой) отчетности организации на 31 декабря календарного года, предшествующего году, в котором представляется заявление о проведении налогового мониторинга, составляет не менее 3 миллиардов рублей.</w:t>
      </w:r>
    </w:p>
    <w:p w:rsidR="00850938" w:rsidRDefault="00850938" w:rsidP="008509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слайде № </w:t>
      </w:r>
      <w:r w:rsidR="0092055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указаны преимущества, которые приобретают организации и налоговые органы при вхождении в режим налогового мониторинга. </w:t>
      </w:r>
    </w:p>
    <w:p w:rsidR="00850938" w:rsidRDefault="006E467C" w:rsidP="008509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6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8FC922" wp14:editId="2D055695">
            <wp:extent cx="5924390" cy="3780544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24390" cy="3780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0938" w:rsidRDefault="00850938" w:rsidP="008509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первую очередь, это </w:t>
      </w:r>
      <w:r w:rsidR="006E467C">
        <w:rPr>
          <w:rFonts w:ascii="Times New Roman" w:hAnsi="Times New Roman" w:cs="Times New Roman"/>
          <w:sz w:val="28"/>
          <w:szCs w:val="28"/>
        </w:rPr>
        <w:t xml:space="preserve">создание позитивной среды взаимодействия между налогоплательщиком и налоговым органом, </w:t>
      </w:r>
      <w:r>
        <w:rPr>
          <w:rFonts w:ascii="Times New Roman" w:hAnsi="Times New Roman" w:cs="Times New Roman"/>
          <w:sz w:val="28"/>
          <w:szCs w:val="28"/>
        </w:rPr>
        <w:t xml:space="preserve">построение качественно иных взаимоотношений. </w:t>
      </w:r>
    </w:p>
    <w:p w:rsidR="006E467C" w:rsidRDefault="006E467C" w:rsidP="008509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налогоплательщиков н</w:t>
      </w:r>
      <w:r w:rsidR="00850938">
        <w:rPr>
          <w:rFonts w:ascii="Times New Roman" w:hAnsi="Times New Roman" w:cs="Times New Roman"/>
          <w:sz w:val="28"/>
          <w:szCs w:val="28"/>
        </w:rPr>
        <w:t>алоговый мониторинг предполагает отмену выездных и камеральных налоговых проверок, сниж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850938">
        <w:rPr>
          <w:rFonts w:ascii="Times New Roman" w:hAnsi="Times New Roman" w:cs="Times New Roman"/>
          <w:sz w:val="28"/>
          <w:szCs w:val="28"/>
        </w:rPr>
        <w:t xml:space="preserve"> объем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50938">
        <w:rPr>
          <w:rFonts w:ascii="Times New Roman" w:hAnsi="Times New Roman" w:cs="Times New Roman"/>
          <w:sz w:val="28"/>
          <w:szCs w:val="28"/>
        </w:rPr>
        <w:t xml:space="preserve"> документов, которые организация готовит вручную, </w:t>
      </w:r>
      <w:r>
        <w:rPr>
          <w:rFonts w:ascii="Times New Roman" w:hAnsi="Times New Roman" w:cs="Times New Roman"/>
          <w:sz w:val="28"/>
          <w:szCs w:val="28"/>
        </w:rPr>
        <w:t xml:space="preserve">легитимную возможность взаимодействия с налоговым органом для решения практических вопросов путем использования инструмента мотивированных мнений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взаимосогласительных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процедур. В результате снижаются фискальные и налоговые риски организации. Кроме того, </w:t>
      </w:r>
      <w:r w:rsidR="00850938">
        <w:rPr>
          <w:rFonts w:ascii="Times New Roman" w:hAnsi="Times New Roman" w:cs="Times New Roman"/>
          <w:sz w:val="28"/>
          <w:szCs w:val="28"/>
        </w:rPr>
        <w:t>повышается доверие к компании со стороны ФНС России и других государственных органов</w:t>
      </w:r>
      <w:r>
        <w:rPr>
          <w:rFonts w:ascii="Times New Roman" w:hAnsi="Times New Roman" w:cs="Times New Roman"/>
          <w:sz w:val="28"/>
          <w:szCs w:val="28"/>
        </w:rPr>
        <w:t>, укрепляется деловая репутация компании</w:t>
      </w:r>
      <w:r w:rsidR="008509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467C" w:rsidRDefault="006E467C" w:rsidP="008509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налоговых органов </w:t>
      </w:r>
      <w:r w:rsidR="004B3906">
        <w:rPr>
          <w:rFonts w:ascii="Times New Roman" w:hAnsi="Times New Roman" w:cs="Times New Roman"/>
          <w:sz w:val="28"/>
          <w:szCs w:val="28"/>
        </w:rPr>
        <w:t xml:space="preserve">применение </w:t>
      </w:r>
      <w:r>
        <w:rPr>
          <w:rFonts w:ascii="Times New Roman" w:hAnsi="Times New Roman" w:cs="Times New Roman"/>
          <w:sz w:val="28"/>
          <w:szCs w:val="28"/>
        </w:rPr>
        <w:t>режим</w:t>
      </w:r>
      <w:r w:rsidR="004B390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налого</w:t>
      </w:r>
      <w:r w:rsidR="004B3906">
        <w:rPr>
          <w:rFonts w:ascii="Times New Roman" w:hAnsi="Times New Roman" w:cs="Times New Roman"/>
          <w:sz w:val="28"/>
          <w:szCs w:val="28"/>
        </w:rPr>
        <w:t xml:space="preserve">вого мониторинга влечет осуществление налогового контроля на постоянной основе, постоянный доступ к документообороту хозяйственных операций в электронном виде, что ведет к снижению рисков применения бизнесом схем ухода от налогообложения, совершенствованию </w:t>
      </w:r>
      <w:proofErr w:type="spellStart"/>
      <w:r w:rsidR="004B3906">
        <w:rPr>
          <w:rFonts w:ascii="Times New Roman" w:hAnsi="Times New Roman" w:cs="Times New Roman"/>
          <w:sz w:val="28"/>
          <w:szCs w:val="28"/>
        </w:rPr>
        <w:t>рискориентированного</w:t>
      </w:r>
      <w:proofErr w:type="spellEnd"/>
      <w:r w:rsidR="004B3906">
        <w:rPr>
          <w:rFonts w:ascii="Times New Roman" w:hAnsi="Times New Roman" w:cs="Times New Roman"/>
          <w:sz w:val="28"/>
          <w:szCs w:val="28"/>
        </w:rPr>
        <w:t xml:space="preserve"> подхода к администрированию налогов и формированию новых критериев отслеживания рисков ведения бизнеса, а также позволяет снизить затраты на налоговое администрирование.</w:t>
      </w:r>
      <w:proofErr w:type="gramEnd"/>
    </w:p>
    <w:p w:rsidR="00850938" w:rsidRDefault="006E467C" w:rsidP="008509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850938">
        <w:rPr>
          <w:rFonts w:ascii="Times New Roman" w:hAnsi="Times New Roman" w:cs="Times New Roman"/>
          <w:sz w:val="28"/>
          <w:szCs w:val="28"/>
        </w:rPr>
        <w:t>се это возможно при условии, если система внутреннего контроля изначально настроена таким образом, что позволяет отслеживать риски на уровне предварительного контроля, а не последующего, который во многих организациях сейчас только и имеется.</w:t>
      </w:r>
    </w:p>
    <w:p w:rsidR="00850938" w:rsidRDefault="00850938" w:rsidP="008509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организация отмечает для себя по-своему преимущества налогового мониторинга, выделяет, что наиболее ценно для нее – изменить систему автоматизированного учета, повысить степень доверительных отношений внутри организации, некоторые организации рассматривают налоговый мониторинг как средство (инструмент) повышения внутренней дисциплины и внутреннего контроля.</w:t>
      </w:r>
    </w:p>
    <w:p w:rsidR="00850938" w:rsidRPr="0010496C" w:rsidRDefault="00850938" w:rsidP="001049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3906" w:rsidRDefault="00BE0C17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мероприятий, которые необходимо провести организациям, желающим вступить в режим налогового мониторинга с 01.01.2021 или позднее, отражен на временной шкале на слайде № </w:t>
      </w:r>
      <w:r w:rsidR="0092055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055E" w:rsidRDefault="007B4B4A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4B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BEDC20" wp14:editId="284B7A5B">
            <wp:extent cx="6031966" cy="3780545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4213" cy="37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8FE" w:rsidRDefault="00BE0C17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данном слайде показан </w:t>
      </w:r>
      <w:r w:rsidR="00D7704A">
        <w:rPr>
          <w:rFonts w:ascii="Times New Roman" w:hAnsi="Times New Roman" w:cs="Times New Roman"/>
          <w:sz w:val="28"/>
          <w:szCs w:val="28"/>
        </w:rPr>
        <w:t>примерный перечень тех действий</w:t>
      </w:r>
      <w:r>
        <w:rPr>
          <w:rFonts w:ascii="Times New Roman" w:hAnsi="Times New Roman" w:cs="Times New Roman"/>
          <w:sz w:val="28"/>
          <w:szCs w:val="28"/>
        </w:rPr>
        <w:t xml:space="preserve">, которые должна осуществить организация </w:t>
      </w:r>
      <w:r w:rsidR="00D7704A">
        <w:rPr>
          <w:rFonts w:ascii="Times New Roman" w:hAnsi="Times New Roman" w:cs="Times New Roman"/>
          <w:sz w:val="28"/>
          <w:szCs w:val="28"/>
        </w:rPr>
        <w:t xml:space="preserve">совместно с налоговым органом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D7704A">
        <w:rPr>
          <w:rFonts w:ascii="Times New Roman" w:hAnsi="Times New Roman" w:cs="Times New Roman"/>
          <w:sz w:val="28"/>
          <w:szCs w:val="28"/>
        </w:rPr>
        <w:t>вступления в налоговый мониторинг</w:t>
      </w:r>
      <w:r w:rsidR="008378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78FE" w:rsidRDefault="008378FE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первом этапе организациям необходимо </w:t>
      </w:r>
      <w:r w:rsidR="00D7704A">
        <w:rPr>
          <w:rFonts w:ascii="Times New Roman" w:hAnsi="Times New Roman" w:cs="Times New Roman"/>
          <w:sz w:val="28"/>
          <w:szCs w:val="28"/>
        </w:rPr>
        <w:t>разработать дорожную карту по подготовке перехода на налоговый мониторинг.</w:t>
      </w:r>
    </w:p>
    <w:p w:rsidR="00EE20DD" w:rsidRDefault="00EE20DD" w:rsidP="00850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Рекомендуемая </w:t>
      </w:r>
      <w:hyperlink r:id="rId12" w:history="1">
        <w:proofErr w:type="gramStart"/>
        <w:r w:rsidRPr="00EE20DD">
          <w:rPr>
            <w:rFonts w:ascii="Times New Roman" w:hAnsi="Times New Roman" w:cs="Times New Roman"/>
            <w:sz w:val="28"/>
            <w:szCs w:val="28"/>
          </w:rPr>
          <w:t>форм</w:t>
        </w:r>
        <w:proofErr w:type="gramEnd"/>
      </w:hyperlink>
      <w:r w:rsidRPr="00EE20D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дорожной карты доведена Федеральной налоговой службой до нижестоящих налоговых органов письмом </w:t>
      </w:r>
      <w:r w:rsidRPr="00EE20DD">
        <w:rPr>
          <w:rFonts w:ascii="Times New Roman" w:hAnsi="Times New Roman" w:cs="Times New Roman"/>
          <w:sz w:val="28"/>
          <w:szCs w:val="28"/>
        </w:rPr>
        <w:t xml:space="preserve">от 07.05.2019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E20DD">
        <w:rPr>
          <w:rFonts w:ascii="Times New Roman" w:hAnsi="Times New Roman" w:cs="Times New Roman"/>
          <w:sz w:val="28"/>
          <w:szCs w:val="28"/>
        </w:rPr>
        <w:t xml:space="preserve"> ЕД-4-15/8599@ </w:t>
      </w:r>
      <w:r>
        <w:rPr>
          <w:rFonts w:ascii="Times New Roman" w:hAnsi="Times New Roman" w:cs="Times New Roman"/>
          <w:sz w:val="28"/>
          <w:szCs w:val="28"/>
        </w:rPr>
        <w:t xml:space="preserve">и размещена в </w:t>
      </w:r>
      <w:r w:rsidR="004B3906">
        <w:rPr>
          <w:rFonts w:ascii="Times New Roman" w:hAnsi="Times New Roman" w:cs="Times New Roman"/>
          <w:sz w:val="28"/>
          <w:szCs w:val="28"/>
        </w:rPr>
        <w:t xml:space="preserve">правовой </w:t>
      </w:r>
      <w:r>
        <w:rPr>
          <w:rFonts w:ascii="Times New Roman" w:hAnsi="Times New Roman" w:cs="Times New Roman"/>
          <w:sz w:val="28"/>
          <w:szCs w:val="28"/>
        </w:rPr>
        <w:t xml:space="preserve">системе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</w:t>
      </w:r>
      <w:r w:rsidR="004B3906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E20DD" w:rsidRDefault="00EE20DD" w:rsidP="00850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Дорожная карта должна содержать порядок подготовки и обсуждения с налоговым органом:</w:t>
      </w:r>
    </w:p>
    <w:p w:rsidR="00EE20DD" w:rsidRPr="004B3906" w:rsidRDefault="00EE20DD" w:rsidP="00850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hyperlink r:id="rId13" w:history="1">
        <w:r w:rsidRPr="004B3906">
          <w:rPr>
            <w:rFonts w:ascii="Times New Roman" w:hAnsi="Times New Roman" w:cs="Times New Roman"/>
            <w:sz w:val="28"/>
            <w:szCs w:val="28"/>
          </w:rPr>
          <w:t>регламента</w:t>
        </w:r>
      </w:hyperlink>
      <w:r w:rsidRPr="004B3906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взаимодействия, утвержденного приказом ФНС России от 21.04.2017 N ММВ-7-15/323@ "Об утверждении форм документов, используемых при проведении налогового мониторинга, и требований к ним";</w:t>
      </w:r>
    </w:p>
    <w:p w:rsidR="00EE20DD" w:rsidRDefault="00EE20DD" w:rsidP="00850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906"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документов, регламентирующих систему внутреннего контроля в соответствии с </w:t>
      </w:r>
      <w:hyperlink r:id="rId14" w:history="1">
        <w:r w:rsidRPr="004B390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4B39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ФНС России от 16.06.2017 N ММВ-7-15/509@ "Об утверждении Требований к организации системы внутреннего контроля";</w:t>
      </w:r>
    </w:p>
    <w:p w:rsidR="00EE20DD" w:rsidRDefault="00EE20DD" w:rsidP="00850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демонстрации и тестирования работы информационных систем организации, в случае предоставления к ним доступа налоговому органу;</w:t>
      </w:r>
    </w:p>
    <w:p w:rsidR="00EE20DD" w:rsidRDefault="00EE20DD" w:rsidP="00850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обучения сотрудников налогового органа работе в указанных информационных системах.</w:t>
      </w:r>
    </w:p>
    <w:p w:rsidR="001C4D78" w:rsidRDefault="008378FE" w:rsidP="008509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втором этапе организации должны </w:t>
      </w:r>
      <w:r w:rsidR="00EE20DD">
        <w:rPr>
          <w:rFonts w:ascii="Times New Roman" w:hAnsi="Times New Roman" w:cs="Times New Roman"/>
          <w:sz w:val="28"/>
          <w:szCs w:val="28"/>
        </w:rPr>
        <w:t>начать работу по инвентаризации бизнес-процессов, существующей системы внутреннего контроля</w:t>
      </w:r>
      <w:r w:rsidR="00A55323">
        <w:rPr>
          <w:rFonts w:ascii="Times New Roman" w:hAnsi="Times New Roman" w:cs="Times New Roman"/>
          <w:sz w:val="28"/>
          <w:szCs w:val="28"/>
        </w:rPr>
        <w:t>, консолидировать сведения об имеющихся контрольных процедурах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C4D78">
        <w:rPr>
          <w:rFonts w:ascii="Times New Roman" w:hAnsi="Times New Roman" w:cs="Times New Roman"/>
          <w:sz w:val="28"/>
          <w:szCs w:val="28"/>
        </w:rPr>
        <w:t xml:space="preserve">Кроме того, необходимо разработать системы внутреннего контроля и </w:t>
      </w:r>
      <w:r w:rsidR="00A55323">
        <w:rPr>
          <w:rFonts w:ascii="Times New Roman" w:hAnsi="Times New Roman" w:cs="Times New Roman"/>
          <w:sz w:val="28"/>
          <w:szCs w:val="28"/>
        </w:rPr>
        <w:t>регламент информационного взаимодействия</w:t>
      </w:r>
      <w:r w:rsidR="001C4D78">
        <w:rPr>
          <w:rFonts w:ascii="Times New Roman" w:hAnsi="Times New Roman" w:cs="Times New Roman"/>
          <w:sz w:val="28"/>
          <w:szCs w:val="28"/>
        </w:rPr>
        <w:t>.</w:t>
      </w:r>
    </w:p>
    <w:p w:rsidR="00A55323" w:rsidRPr="004B3906" w:rsidRDefault="00A55323" w:rsidP="00850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hyperlink r:id="rId15" w:history="1">
        <w:r w:rsidRPr="004B3906">
          <w:rPr>
            <w:rFonts w:ascii="Times New Roman" w:hAnsi="Times New Roman" w:cs="Times New Roman"/>
            <w:sz w:val="28"/>
            <w:szCs w:val="28"/>
          </w:rPr>
          <w:t>регламенте</w:t>
        </w:r>
      </w:hyperlink>
      <w:r w:rsidRPr="004B3906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 отражается порядок представления налоговому органу документов (информации), связанных с исчислением (удержанием), уплатой (перечислением) налогов, сборов, страховых взносов в электронной форме, и (или) доступа к информационным системам организации, в которых содержатся указанные документы (информация), по выбору организации.</w:t>
      </w:r>
      <w:proofErr w:type="gramEnd"/>
      <w:r w:rsidRPr="004B3906">
        <w:rPr>
          <w:rFonts w:ascii="Times New Roman" w:hAnsi="Times New Roman" w:cs="Times New Roman"/>
          <w:sz w:val="28"/>
          <w:szCs w:val="28"/>
        </w:rPr>
        <w:t xml:space="preserve"> Также в регламенте информационного взаимодействия указывается порядок ознакомления налогового органа с подлинниками таких документов в случае необходимости.</w:t>
      </w:r>
    </w:p>
    <w:p w:rsidR="00A55323" w:rsidRDefault="00A55323" w:rsidP="00850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3906">
        <w:rPr>
          <w:rFonts w:ascii="Times New Roman" w:hAnsi="Times New Roman" w:cs="Times New Roman"/>
          <w:sz w:val="28"/>
          <w:szCs w:val="28"/>
        </w:rPr>
        <w:t xml:space="preserve">В </w:t>
      </w:r>
      <w:hyperlink r:id="rId16" w:history="1">
        <w:r w:rsidRPr="004B3906">
          <w:rPr>
            <w:rFonts w:ascii="Times New Roman" w:hAnsi="Times New Roman" w:cs="Times New Roman"/>
            <w:sz w:val="28"/>
            <w:szCs w:val="28"/>
          </w:rPr>
          <w:t>регламенте</w:t>
        </w:r>
      </w:hyperlink>
      <w:r w:rsidRPr="004B3906">
        <w:rPr>
          <w:rFonts w:ascii="Times New Roman" w:hAnsi="Times New Roman" w:cs="Times New Roman"/>
          <w:sz w:val="28"/>
          <w:szCs w:val="28"/>
        </w:rPr>
        <w:t xml:space="preserve"> инфо</w:t>
      </w:r>
      <w:r>
        <w:rPr>
          <w:rFonts w:ascii="Times New Roman" w:hAnsi="Times New Roman" w:cs="Times New Roman"/>
          <w:sz w:val="28"/>
          <w:szCs w:val="28"/>
        </w:rPr>
        <w:t>рмационного взаимодействия указываются порядок отражения организацией в регистрах бухгалтерского и налогового учета доходов и расходов, объектов налогообложения и налоговой базы, сведения о регистрах бухгалтерского учета, об аналитических регистрах налогового учета, а также информация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взносов.</w:t>
      </w:r>
      <w:proofErr w:type="gramEnd"/>
    </w:p>
    <w:p w:rsidR="00A55323" w:rsidRDefault="00E429C8" w:rsidP="00850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A55323" w:rsidRPr="0092055E">
          <w:rPr>
            <w:rFonts w:ascii="Times New Roman" w:hAnsi="Times New Roman" w:cs="Times New Roman"/>
            <w:sz w:val="28"/>
            <w:szCs w:val="28"/>
          </w:rPr>
          <w:t>Форма</w:t>
        </w:r>
      </w:hyperlink>
      <w:r w:rsidR="00A55323" w:rsidRPr="0092055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8" w:history="1">
        <w:r w:rsidR="00A55323" w:rsidRPr="0092055E">
          <w:rPr>
            <w:rFonts w:ascii="Times New Roman" w:hAnsi="Times New Roman" w:cs="Times New Roman"/>
            <w:sz w:val="28"/>
            <w:szCs w:val="28"/>
          </w:rPr>
          <w:t>требования</w:t>
        </w:r>
      </w:hyperlink>
      <w:r w:rsidR="00A55323" w:rsidRPr="0092055E">
        <w:rPr>
          <w:rFonts w:ascii="Times New Roman" w:hAnsi="Times New Roman" w:cs="Times New Roman"/>
          <w:sz w:val="28"/>
          <w:szCs w:val="28"/>
        </w:rPr>
        <w:t xml:space="preserve"> к регла</w:t>
      </w:r>
      <w:r w:rsidR="00A55323">
        <w:rPr>
          <w:rFonts w:ascii="Times New Roman" w:hAnsi="Times New Roman" w:cs="Times New Roman"/>
          <w:sz w:val="28"/>
          <w:szCs w:val="28"/>
        </w:rPr>
        <w:t xml:space="preserve">менту информационного взаимодействия утверждены </w:t>
      </w:r>
      <w:r w:rsidR="00A55323" w:rsidRPr="00A55323">
        <w:rPr>
          <w:rFonts w:ascii="Times New Roman" w:hAnsi="Times New Roman" w:cs="Times New Roman"/>
          <w:sz w:val="28"/>
          <w:szCs w:val="28"/>
        </w:rPr>
        <w:t>Приказ</w:t>
      </w:r>
      <w:r w:rsidR="00A55323">
        <w:rPr>
          <w:rFonts w:ascii="Times New Roman" w:hAnsi="Times New Roman" w:cs="Times New Roman"/>
          <w:sz w:val="28"/>
          <w:szCs w:val="28"/>
        </w:rPr>
        <w:t>ом</w:t>
      </w:r>
      <w:r w:rsidR="00A55323" w:rsidRPr="00A55323">
        <w:rPr>
          <w:rFonts w:ascii="Times New Roman" w:hAnsi="Times New Roman" w:cs="Times New Roman"/>
          <w:sz w:val="28"/>
          <w:szCs w:val="28"/>
        </w:rPr>
        <w:t xml:space="preserve"> ФНС России от 21.04.2017 </w:t>
      </w:r>
      <w:r w:rsidR="00A55323">
        <w:rPr>
          <w:rFonts w:ascii="Times New Roman" w:hAnsi="Times New Roman" w:cs="Times New Roman"/>
          <w:sz w:val="28"/>
          <w:szCs w:val="28"/>
        </w:rPr>
        <w:t>№</w:t>
      </w:r>
      <w:r w:rsidR="00A55323" w:rsidRPr="00A55323">
        <w:rPr>
          <w:rFonts w:ascii="Times New Roman" w:hAnsi="Times New Roman" w:cs="Times New Roman"/>
          <w:sz w:val="28"/>
          <w:szCs w:val="28"/>
        </w:rPr>
        <w:t xml:space="preserve"> ММВ-7-15/323@ "Об утверждении форм документов, используемых при проведении налогового мониторинга, и требований к ним" (вместе с "Требованиями к регламенту информационного взаимодействия", "Требованиями к составлению мотивированного мнения налогового органа")</w:t>
      </w:r>
      <w:r w:rsidR="00A55323">
        <w:rPr>
          <w:rFonts w:ascii="Times New Roman" w:hAnsi="Times New Roman" w:cs="Times New Roman"/>
          <w:sz w:val="28"/>
          <w:szCs w:val="28"/>
        </w:rPr>
        <w:t>.</w:t>
      </w:r>
    </w:p>
    <w:p w:rsidR="00A55323" w:rsidRDefault="00A55323" w:rsidP="00850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 системой внутреннего контроля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понимается совокупность организационной структуры, методик и процедур, утвержденных организацией для упорядоченного и эффективного ведения финансово-хозяйственной деятельности (в том числе достижения финансовых и операционных показателей, сохранности активов), выявления, исправления и предотвращения ошибок и искажения информации при исчислении (удержании) налогов</w:t>
      </w:r>
      <w:proofErr w:type="gramEnd"/>
      <w:r>
        <w:rPr>
          <w:rFonts w:ascii="Times New Roman" w:hAnsi="Times New Roman" w:cs="Times New Roman"/>
          <w:sz w:val="28"/>
          <w:szCs w:val="28"/>
        </w:rPr>
        <w:t>, сборов, страховых взносов, полноты и своевременности их уплаты (перечисления), а также для своевременной подготовки бухгалтерской (финансовой), налоговой и иной отчетности организации.</w:t>
      </w:r>
    </w:p>
    <w:p w:rsidR="00A55323" w:rsidRDefault="00A55323" w:rsidP="00850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Применяемая организацией система внутреннего контроля должна соответствовать </w:t>
      </w:r>
      <w:hyperlink r:id="rId19" w:history="1">
        <w:r w:rsidRPr="0092055E">
          <w:rPr>
            <w:rFonts w:ascii="Times New Roman" w:hAnsi="Times New Roman" w:cs="Times New Roman"/>
            <w:sz w:val="28"/>
            <w:szCs w:val="28"/>
          </w:rPr>
          <w:t>требованиям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установленным </w:t>
      </w:r>
      <w:r w:rsidR="00691AC2" w:rsidRPr="00691AC2">
        <w:rPr>
          <w:rFonts w:ascii="Times New Roman" w:hAnsi="Times New Roman" w:cs="Times New Roman"/>
          <w:sz w:val="28"/>
          <w:szCs w:val="28"/>
        </w:rPr>
        <w:t>Приказ</w:t>
      </w:r>
      <w:r w:rsidR="00691AC2">
        <w:rPr>
          <w:rFonts w:ascii="Times New Roman" w:hAnsi="Times New Roman" w:cs="Times New Roman"/>
          <w:sz w:val="28"/>
          <w:szCs w:val="28"/>
        </w:rPr>
        <w:t>ом</w:t>
      </w:r>
      <w:r w:rsidR="00691AC2" w:rsidRPr="00691AC2">
        <w:rPr>
          <w:rFonts w:ascii="Times New Roman" w:hAnsi="Times New Roman" w:cs="Times New Roman"/>
          <w:sz w:val="28"/>
          <w:szCs w:val="28"/>
        </w:rPr>
        <w:t xml:space="preserve"> ФНС России от 16.06.2017 </w:t>
      </w:r>
      <w:r w:rsidR="00850938"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="00691AC2" w:rsidRPr="00691AC2">
        <w:rPr>
          <w:rFonts w:ascii="Times New Roman" w:hAnsi="Times New Roman" w:cs="Times New Roman"/>
          <w:sz w:val="28"/>
          <w:szCs w:val="28"/>
        </w:rPr>
        <w:t xml:space="preserve"> ММВ-7-15/509@ "Об утверждении Требований к организации системы внутреннего контроля"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0C17" w:rsidRDefault="001C4D78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Третий этап самый длительный по времени, он предполагает </w:t>
      </w:r>
      <w:r w:rsidR="000F20BC">
        <w:rPr>
          <w:rFonts w:ascii="Times New Roman" w:hAnsi="Times New Roman" w:cs="Times New Roman"/>
          <w:sz w:val="28"/>
          <w:szCs w:val="28"/>
        </w:rPr>
        <w:t>необходимость определить, как с точки зрения автоматизации организация будет взаимодействовать с налоговым органом. На данном этапе имеется временная отсечка – 01.07.2020</w:t>
      </w:r>
      <w:r w:rsidR="001843CD">
        <w:rPr>
          <w:rFonts w:ascii="Times New Roman" w:hAnsi="Times New Roman" w:cs="Times New Roman"/>
          <w:sz w:val="28"/>
          <w:szCs w:val="28"/>
        </w:rPr>
        <w:t>.</w:t>
      </w:r>
      <w:r w:rsidR="000F20BC">
        <w:rPr>
          <w:rFonts w:ascii="Times New Roman" w:hAnsi="Times New Roman" w:cs="Times New Roman"/>
          <w:sz w:val="28"/>
          <w:szCs w:val="28"/>
        </w:rPr>
        <w:t xml:space="preserve"> </w:t>
      </w:r>
      <w:r w:rsidR="001843CD">
        <w:rPr>
          <w:rFonts w:ascii="Times New Roman" w:hAnsi="Times New Roman" w:cs="Times New Roman"/>
          <w:sz w:val="28"/>
          <w:szCs w:val="28"/>
        </w:rPr>
        <w:t>Э</w:t>
      </w:r>
      <w:r w:rsidR="000F20BC">
        <w:rPr>
          <w:rFonts w:ascii="Times New Roman" w:hAnsi="Times New Roman" w:cs="Times New Roman"/>
          <w:sz w:val="28"/>
          <w:szCs w:val="28"/>
        </w:rPr>
        <w:t xml:space="preserve">то срок, до которого организациям необходимо подать </w:t>
      </w:r>
      <w:r w:rsidR="00725B5E">
        <w:rPr>
          <w:rFonts w:ascii="Times New Roman" w:hAnsi="Times New Roman" w:cs="Times New Roman"/>
          <w:sz w:val="28"/>
          <w:szCs w:val="28"/>
        </w:rPr>
        <w:t xml:space="preserve">заявление о проведении налогового мониторинга со </w:t>
      </w:r>
      <w:r w:rsidR="000F20BC">
        <w:rPr>
          <w:rFonts w:ascii="Times New Roman" w:hAnsi="Times New Roman" w:cs="Times New Roman"/>
          <w:sz w:val="28"/>
          <w:szCs w:val="28"/>
        </w:rPr>
        <w:t>все</w:t>
      </w:r>
      <w:r w:rsidR="00725B5E">
        <w:rPr>
          <w:rFonts w:ascii="Times New Roman" w:hAnsi="Times New Roman" w:cs="Times New Roman"/>
          <w:sz w:val="28"/>
          <w:szCs w:val="28"/>
        </w:rPr>
        <w:t>ми</w:t>
      </w:r>
      <w:r w:rsidR="000F20BC">
        <w:rPr>
          <w:rFonts w:ascii="Times New Roman" w:hAnsi="Times New Roman" w:cs="Times New Roman"/>
          <w:sz w:val="28"/>
          <w:szCs w:val="28"/>
        </w:rPr>
        <w:t xml:space="preserve"> необходимы</w:t>
      </w:r>
      <w:r w:rsidR="00725B5E">
        <w:rPr>
          <w:rFonts w:ascii="Times New Roman" w:hAnsi="Times New Roman" w:cs="Times New Roman"/>
          <w:sz w:val="28"/>
          <w:szCs w:val="28"/>
        </w:rPr>
        <w:t>ми</w:t>
      </w:r>
      <w:r w:rsidR="000F20BC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725B5E">
        <w:rPr>
          <w:rFonts w:ascii="Times New Roman" w:hAnsi="Times New Roman" w:cs="Times New Roman"/>
          <w:sz w:val="28"/>
          <w:szCs w:val="28"/>
        </w:rPr>
        <w:t>ами</w:t>
      </w:r>
      <w:r w:rsidR="000F20BC">
        <w:rPr>
          <w:rFonts w:ascii="Times New Roman" w:hAnsi="Times New Roman" w:cs="Times New Roman"/>
          <w:sz w:val="28"/>
          <w:szCs w:val="28"/>
        </w:rPr>
        <w:t xml:space="preserve"> в налоговый орган, если они </w:t>
      </w:r>
      <w:r w:rsidR="0092055E">
        <w:rPr>
          <w:rFonts w:ascii="Times New Roman" w:hAnsi="Times New Roman" w:cs="Times New Roman"/>
          <w:sz w:val="28"/>
          <w:szCs w:val="28"/>
        </w:rPr>
        <w:t>планируют</w:t>
      </w:r>
      <w:r w:rsidR="000F20BC">
        <w:rPr>
          <w:rFonts w:ascii="Times New Roman" w:hAnsi="Times New Roman" w:cs="Times New Roman"/>
          <w:sz w:val="28"/>
          <w:szCs w:val="28"/>
        </w:rPr>
        <w:t xml:space="preserve"> вступить в режим налогового мониторинга с 01.01.2021.</w:t>
      </w:r>
    </w:p>
    <w:p w:rsidR="000F20BC" w:rsidRDefault="000F20BC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Завершение процесса автоматизации взаимодействия в разных видах и проявлениях может быть завершено и после 01.07.2020, для этого дается время для настройки автоматизированных систем.</w:t>
      </w:r>
    </w:p>
    <w:p w:rsidR="000F20BC" w:rsidRDefault="00850938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92638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92638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F92638">
        <w:rPr>
          <w:rFonts w:ascii="Times New Roman" w:hAnsi="Times New Roman" w:cs="Times New Roman"/>
          <w:sz w:val="28"/>
          <w:szCs w:val="28"/>
        </w:rPr>
        <w:t xml:space="preserve">, которые должны быть проведены в организации для вступления в </w:t>
      </w:r>
      <w:r w:rsidR="00997CD6">
        <w:rPr>
          <w:rFonts w:ascii="Times New Roman" w:hAnsi="Times New Roman" w:cs="Times New Roman"/>
          <w:sz w:val="28"/>
          <w:szCs w:val="28"/>
        </w:rPr>
        <w:t>режим налогового мониторинга</w:t>
      </w:r>
      <w:r>
        <w:rPr>
          <w:rFonts w:ascii="Times New Roman" w:hAnsi="Times New Roman" w:cs="Times New Roman"/>
          <w:sz w:val="28"/>
          <w:szCs w:val="28"/>
        </w:rPr>
        <w:t>, относятся</w:t>
      </w:r>
      <w:r w:rsidR="00997CD6">
        <w:rPr>
          <w:rFonts w:ascii="Times New Roman" w:hAnsi="Times New Roman" w:cs="Times New Roman"/>
          <w:sz w:val="28"/>
          <w:szCs w:val="28"/>
        </w:rPr>
        <w:t xml:space="preserve"> методология и стандартизация учета и отчетных форм.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="00997CD6">
        <w:rPr>
          <w:rFonts w:ascii="Times New Roman" w:hAnsi="Times New Roman" w:cs="Times New Roman"/>
          <w:sz w:val="28"/>
          <w:szCs w:val="28"/>
        </w:rPr>
        <w:t xml:space="preserve"> стандартизация налоговых регистров, выработка позиций по налогообложению, оценка налоговых рисков, создание действенной системы </w:t>
      </w:r>
      <w:r w:rsidR="001843CD">
        <w:rPr>
          <w:rFonts w:ascii="Times New Roman" w:hAnsi="Times New Roman" w:cs="Times New Roman"/>
          <w:sz w:val="28"/>
          <w:szCs w:val="28"/>
        </w:rPr>
        <w:t>внутреннего контроля</w:t>
      </w:r>
      <w:r w:rsidR="00997CD6">
        <w:rPr>
          <w:rFonts w:ascii="Times New Roman" w:hAnsi="Times New Roman" w:cs="Times New Roman"/>
          <w:sz w:val="28"/>
          <w:szCs w:val="28"/>
        </w:rPr>
        <w:t xml:space="preserve"> </w:t>
      </w:r>
      <w:r w:rsidR="001843CD">
        <w:rPr>
          <w:rFonts w:ascii="Times New Roman" w:hAnsi="Times New Roman" w:cs="Times New Roman"/>
          <w:sz w:val="28"/>
          <w:szCs w:val="28"/>
        </w:rPr>
        <w:t xml:space="preserve">в целом </w:t>
      </w:r>
      <w:proofErr w:type="gramStart"/>
      <w:r w:rsidR="001843C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843CD">
        <w:rPr>
          <w:rFonts w:ascii="Times New Roman" w:hAnsi="Times New Roman" w:cs="Times New Roman"/>
          <w:sz w:val="28"/>
          <w:szCs w:val="28"/>
        </w:rPr>
        <w:t xml:space="preserve"> </w:t>
      </w:r>
      <w:r w:rsidR="00997CD6">
        <w:rPr>
          <w:rFonts w:ascii="Times New Roman" w:hAnsi="Times New Roman" w:cs="Times New Roman"/>
          <w:sz w:val="28"/>
          <w:szCs w:val="28"/>
        </w:rPr>
        <w:t>особенно в части налогообложения и регламентация управлени</w:t>
      </w:r>
      <w:r w:rsidR="00BB620F">
        <w:rPr>
          <w:rFonts w:ascii="Times New Roman" w:hAnsi="Times New Roman" w:cs="Times New Roman"/>
          <w:sz w:val="28"/>
          <w:szCs w:val="28"/>
        </w:rPr>
        <w:t>я налоговыми рисками с учетом их градации, оценки и отслеживания.</w:t>
      </w:r>
    </w:p>
    <w:p w:rsidR="00BB620F" w:rsidRDefault="00BB620F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Ключевыми блоками также являются степень автоматизации учета, возможност</w:t>
      </w:r>
      <w:r w:rsidR="001843C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автоматизированной системы внутреннего контроля</w:t>
      </w:r>
      <w:r w:rsidR="009C5864">
        <w:rPr>
          <w:rFonts w:ascii="Times New Roman" w:hAnsi="Times New Roman" w:cs="Times New Roman"/>
          <w:sz w:val="28"/>
          <w:szCs w:val="28"/>
        </w:rPr>
        <w:t xml:space="preserve"> по управлению рисками</w:t>
      </w:r>
      <w:r>
        <w:rPr>
          <w:rFonts w:ascii="Times New Roman" w:hAnsi="Times New Roman" w:cs="Times New Roman"/>
          <w:sz w:val="28"/>
          <w:szCs w:val="28"/>
        </w:rPr>
        <w:t xml:space="preserve">, а также возможности осуществлять контрольные функции, которые организация для себя разработала. </w:t>
      </w:r>
    </w:p>
    <w:p w:rsidR="001D6E70" w:rsidRDefault="001D6E70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часть процессов и документов в определенный период времени в организации может отсутствовать (например, автоматизация управления налоговыми рисками, автоматизация внутреннего контроля). Данные ресурсы могут быть доработаны в дальнейшем.</w:t>
      </w:r>
    </w:p>
    <w:p w:rsidR="009E6821" w:rsidRDefault="009E6821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того, как </w:t>
      </w:r>
      <w:r w:rsidR="0054700D">
        <w:rPr>
          <w:rFonts w:ascii="Times New Roman" w:hAnsi="Times New Roman" w:cs="Times New Roman"/>
          <w:sz w:val="28"/>
          <w:szCs w:val="28"/>
        </w:rPr>
        <w:t>в организации начинает внедряться налоговый мониторинг, происходят значительные изменения в налоговой функции. Внутри организации наблюдается отстройка связей между различными департаментами и внутри самих департаментов. Эти связи изменяются с точки зрения процессов и с точки зрения качества их взаимодействия.</w:t>
      </w:r>
    </w:p>
    <w:p w:rsidR="0054700D" w:rsidRDefault="0054700D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Налоговая функция претерпевает изменения</w:t>
      </w:r>
      <w:r w:rsidR="00C102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C102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во взаимодействии с налоговыми органами. Так, появляются новые функции у правового департамента – анализ ситуаций, подлежащих рассмотрению в мотивированных мнениях; у бухгалтерского департамента – взаимодействие непосредственно в процессе мониторинга, наличие предварительного контроля до оприходования товаров, работ (услуг) и до формирования налоговой отчетности; у налогового департамента – функции смещаются в сторону укрепления методологических основ и превентивного </w:t>
      </w:r>
      <w:r w:rsidR="00953792">
        <w:rPr>
          <w:rFonts w:ascii="Times New Roman" w:hAnsi="Times New Roman" w:cs="Times New Roman"/>
          <w:sz w:val="28"/>
          <w:szCs w:val="28"/>
        </w:rPr>
        <w:t>соблюдения внутреннего контроля.</w:t>
      </w:r>
    </w:p>
    <w:p w:rsidR="0092055E" w:rsidRDefault="00953792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озвученных преимуществ, компании-участники налогового мониторинга приобретают и ряд обязанностей. Основные обязанности указаны на слайде № </w:t>
      </w:r>
      <w:r w:rsidR="009205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5864" w:rsidRDefault="0092055E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55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06E9951" wp14:editId="43972669">
            <wp:extent cx="5344271" cy="3781953"/>
            <wp:effectExtent l="0" t="0" r="889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44271" cy="37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37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3792" w:rsidRDefault="00953792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всего</w:t>
      </w:r>
      <w:r w:rsidR="00C102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это обязанность предоставлять в налоговый орган информацию о системе внутреннего налогового контроля, а именно о порядке ведения учета в компании, </w:t>
      </w:r>
      <w:r w:rsidR="0092055E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>информаци</w:t>
      </w:r>
      <w:r w:rsidR="009C586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о хозяйственных операциях компании.</w:t>
      </w:r>
    </w:p>
    <w:p w:rsidR="00953792" w:rsidRDefault="00953792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вступлении в режим налогового мониторинга организация обязана представить в налоговый орган комплект документов, установленный приказом ФНС России от</w:t>
      </w:r>
      <w:r w:rsidR="00CE53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16.06.2017 №</w:t>
      </w:r>
      <w:r w:rsidR="00B0471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ММВ-7-15/509</w:t>
      </w:r>
      <w:r w:rsidRPr="00953792">
        <w:rPr>
          <w:rFonts w:ascii="Times New Roman" w:hAnsi="Times New Roman" w:cs="Times New Roman"/>
          <w:sz w:val="28"/>
          <w:szCs w:val="28"/>
        </w:rPr>
        <w:t>@</w:t>
      </w:r>
      <w:r w:rsidR="00CE5390">
        <w:rPr>
          <w:rFonts w:ascii="Times New Roman" w:hAnsi="Times New Roman" w:cs="Times New Roman"/>
          <w:sz w:val="28"/>
          <w:szCs w:val="28"/>
        </w:rPr>
        <w:t>, в которых раскрываются контрольные процедуры, налоговые риски, результаты проведения контрольных процедур, а также матрица рисков и контрольных процедур.</w:t>
      </w:r>
    </w:p>
    <w:p w:rsidR="00CE5390" w:rsidRDefault="00CE5390" w:rsidP="00510F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дальнейшем организация обязана представлять в налоговый орган актуальную информацию о системе внутреннего налогового контроля не позднее 5 рабочих дней со дня внесения изменений в систему контроля.</w:t>
      </w:r>
    </w:p>
    <w:p w:rsidR="009D46FF" w:rsidRDefault="00114073" w:rsidP="009D46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аспектом перехода на режим налогового мониторинга является степень зрелости внутреннего контроля. </w:t>
      </w:r>
      <w:r w:rsidR="009D46FF">
        <w:rPr>
          <w:rFonts w:ascii="Times New Roman" w:hAnsi="Times New Roman" w:cs="Times New Roman"/>
          <w:sz w:val="28"/>
          <w:szCs w:val="28"/>
        </w:rPr>
        <w:t>Система внутреннего контроля организации должна обеспечивать выполнение организацией контрольных процедур, направленных на предупреждение или минимизацию рисков, влияющих на достижение целей организации.</w:t>
      </w:r>
    </w:p>
    <w:p w:rsidR="00114073" w:rsidRDefault="00114073" w:rsidP="001140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ФНС России от 16.06.2017 № ММВ-7-15/509@ закреплены следующие компоненты системы внутреннего контроля:</w:t>
      </w:r>
    </w:p>
    <w:p w:rsidR="00114073" w:rsidRDefault="00114073" w:rsidP="001140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контрольная среда;</w:t>
      </w:r>
    </w:p>
    <w:p w:rsidR="00114073" w:rsidRDefault="00114073" w:rsidP="001140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система управления рисками;</w:t>
      </w:r>
    </w:p>
    <w:p w:rsidR="00114073" w:rsidRDefault="00114073" w:rsidP="001140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информационная система;</w:t>
      </w:r>
    </w:p>
    <w:p w:rsidR="0092055E" w:rsidRDefault="00114073" w:rsidP="001140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мониторинг.</w:t>
      </w:r>
      <w:r w:rsidR="0092055E" w:rsidRPr="009205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073" w:rsidRDefault="0092055E" w:rsidP="001140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№ 6)</w:t>
      </w:r>
    </w:p>
    <w:p w:rsidR="0092055E" w:rsidRDefault="0092055E" w:rsidP="001140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55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0FE6655" wp14:editId="1E9F483D">
            <wp:extent cx="5344271" cy="3781953"/>
            <wp:effectExtent l="0" t="0" r="889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44271" cy="37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8B2" w:rsidRDefault="00E318B2" w:rsidP="001140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Контрольная среда должна быть сформирована на основе принципов и стандартов, направленных на установление и поддержание руководством и сотрудниками организации системы внутреннего контроля </w:t>
      </w:r>
      <w:r w:rsidR="006C2D38">
        <w:rPr>
          <w:rFonts w:ascii="Times New Roman" w:hAnsi="Times New Roman" w:cs="Times New Roman"/>
          <w:sz w:val="28"/>
          <w:szCs w:val="28"/>
        </w:rPr>
        <w:t>компании</w:t>
      </w:r>
      <w:r>
        <w:rPr>
          <w:rFonts w:ascii="Times New Roman" w:hAnsi="Times New Roman" w:cs="Times New Roman"/>
          <w:sz w:val="28"/>
          <w:szCs w:val="28"/>
        </w:rPr>
        <w:t>. В организации должно быть установлено разделение ответственности и полномочий сотрудников, обеспечивающих функционирование, мониторинг, оценку организации и совершенствование системы внутреннего контроля.</w:t>
      </w:r>
    </w:p>
    <w:p w:rsidR="00E318B2" w:rsidRDefault="00E318B2" w:rsidP="001140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управления рисками должна быть разработана для обеспечения организации и функционирования системы внутреннего контроля </w:t>
      </w:r>
      <w:r w:rsidR="006C2D38">
        <w:rPr>
          <w:rFonts w:ascii="Times New Roman" w:hAnsi="Times New Roman" w:cs="Times New Roman"/>
          <w:sz w:val="28"/>
          <w:szCs w:val="28"/>
        </w:rPr>
        <w:t>компании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114073">
        <w:rPr>
          <w:rFonts w:ascii="Times New Roman" w:hAnsi="Times New Roman" w:cs="Times New Roman"/>
          <w:sz w:val="28"/>
          <w:szCs w:val="28"/>
        </w:rPr>
        <w:t xml:space="preserve"> Данная система</w:t>
      </w:r>
      <w:r>
        <w:rPr>
          <w:rFonts w:ascii="Times New Roman" w:hAnsi="Times New Roman" w:cs="Times New Roman"/>
          <w:sz w:val="28"/>
          <w:szCs w:val="28"/>
        </w:rPr>
        <w:t xml:space="preserve"> должна своевременно предотвращать и минимизировать негативные последствия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организацией целей упорядоченного и эффективного ведения финансово-хозяйственной деятельности (в том числе достижения финансовых и операционных показателей, сохранности активов). Система управления рисками должна функционировать на постоянной основе и соответствовать целям, задачам и стратегии организации.</w:t>
      </w:r>
    </w:p>
    <w:p w:rsidR="00E318B2" w:rsidRDefault="00E318B2" w:rsidP="001140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управления рисками организации должна обеспечивать выполнение последовательности действий, направленных на предотвращение или минимизацию возможного ущерба за счет воздействий на причины и последствия возникновения рисков</w:t>
      </w:r>
      <w:r w:rsidR="009D46FF">
        <w:rPr>
          <w:rFonts w:ascii="Times New Roman" w:hAnsi="Times New Roman" w:cs="Times New Roman"/>
          <w:sz w:val="28"/>
          <w:szCs w:val="28"/>
        </w:rPr>
        <w:t>, и включает в себя выявление и оценку рисками, а также контрольные процедуры, разработанные организацией.</w:t>
      </w:r>
    </w:p>
    <w:p w:rsidR="00E318B2" w:rsidRDefault="00E318B2" w:rsidP="009D46F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система организации должна обеспечивать функционирование системы в</w:t>
      </w:r>
      <w:r w:rsidR="00114073">
        <w:rPr>
          <w:rFonts w:ascii="Times New Roman" w:hAnsi="Times New Roman" w:cs="Times New Roman"/>
          <w:sz w:val="28"/>
          <w:szCs w:val="28"/>
        </w:rPr>
        <w:t>нутреннего контроля,</w:t>
      </w:r>
      <w:r>
        <w:rPr>
          <w:rFonts w:ascii="Times New Roman" w:hAnsi="Times New Roman" w:cs="Times New Roman"/>
          <w:sz w:val="28"/>
          <w:szCs w:val="28"/>
        </w:rPr>
        <w:t xml:space="preserve"> реализовывать интегрированную обработку данных, обеспечивающую раннее выявление и отслеживание ошибок, противоречий, неточностей, а также должна обеспечивать формирование оповещений о подозрительных операциях в режиме реального времени. Информационная система организации должна быть организована таким образом, чтобы доводить до руководителей </w:t>
      </w:r>
      <w:r w:rsidR="006C2D38">
        <w:rPr>
          <w:rFonts w:ascii="Times New Roman" w:hAnsi="Times New Roman" w:cs="Times New Roman"/>
          <w:sz w:val="28"/>
          <w:szCs w:val="28"/>
        </w:rPr>
        <w:t>компании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об ошибках, противоречиях и недостатках, возникающих при осуществлении финансово-</w:t>
      </w:r>
      <w:r>
        <w:rPr>
          <w:rFonts w:ascii="Times New Roman" w:hAnsi="Times New Roman" w:cs="Times New Roman"/>
          <w:sz w:val="28"/>
          <w:szCs w:val="28"/>
        </w:rPr>
        <w:lastRenderedPageBreak/>
        <w:t>хозяйственной деятельности и при составлении бухгалтерской (финансовой), налоговой и иной отчетности.</w:t>
      </w:r>
    </w:p>
    <w:p w:rsidR="009D46FF" w:rsidRDefault="009D46FF" w:rsidP="009D46F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мониторинга организацией средств контроля осуществляются м</w:t>
      </w:r>
      <w:r w:rsidR="00114073">
        <w:rPr>
          <w:rFonts w:ascii="Times New Roman" w:hAnsi="Times New Roman" w:cs="Times New Roman"/>
          <w:sz w:val="28"/>
          <w:szCs w:val="28"/>
        </w:rPr>
        <w:t>ониторинг и оценка системы внутреннего контроля</w:t>
      </w:r>
      <w:r>
        <w:rPr>
          <w:rFonts w:ascii="Times New Roman" w:hAnsi="Times New Roman" w:cs="Times New Roman"/>
          <w:sz w:val="28"/>
          <w:szCs w:val="28"/>
        </w:rPr>
        <w:t>, мероприятия по совершенствованию системы внутреннего контроля,</w:t>
      </w:r>
      <w:r w:rsidRPr="009D46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внутренний и внешний аудит.</w:t>
      </w:r>
    </w:p>
    <w:p w:rsidR="00E318B2" w:rsidRDefault="00E318B2" w:rsidP="00E429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системы внутреннего контроля должна предусматривать уровни, каждый из которых характеризуется конкретными целями, задачами, стратегией, организационной структурой, </w:t>
      </w:r>
      <w:r w:rsidR="00927262">
        <w:rPr>
          <w:rFonts w:ascii="Times New Roman" w:hAnsi="Times New Roman" w:cs="Times New Roman"/>
          <w:sz w:val="28"/>
          <w:szCs w:val="28"/>
        </w:rPr>
        <w:t xml:space="preserve">иными </w:t>
      </w:r>
      <w:r>
        <w:rPr>
          <w:rFonts w:ascii="Times New Roman" w:hAnsi="Times New Roman" w:cs="Times New Roman"/>
          <w:sz w:val="28"/>
          <w:szCs w:val="28"/>
        </w:rPr>
        <w:t>критериями.</w:t>
      </w:r>
      <w:r w:rsidR="00927262">
        <w:rPr>
          <w:rFonts w:ascii="Times New Roman" w:hAnsi="Times New Roman" w:cs="Times New Roman"/>
          <w:sz w:val="28"/>
          <w:szCs w:val="28"/>
        </w:rPr>
        <w:t xml:space="preserve"> Организация обязана провести оценку своей системы внутреннего налогового контроля с присвоением ей уровня: </w:t>
      </w:r>
      <w:proofErr w:type="gramStart"/>
      <w:r w:rsidR="0092726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927262">
        <w:rPr>
          <w:rFonts w:ascii="Times New Roman" w:hAnsi="Times New Roman" w:cs="Times New Roman"/>
          <w:sz w:val="28"/>
          <w:szCs w:val="28"/>
        </w:rPr>
        <w:t xml:space="preserve"> начального до совершенствуемого. От уровня внутреннего контроля зависит объем первичных документов, доступ к которым организация обязана представить налоговому органу в рамках налогового мониторинга.</w:t>
      </w:r>
    </w:p>
    <w:p w:rsidR="00725B5E" w:rsidRDefault="00725B5E" w:rsidP="00E429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Представленные организацией документы для вступления в налоговый мониторинг </w:t>
      </w:r>
      <w:r w:rsidR="00E429C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2021 году налоговые органы должны рассмотреть в срок не позднее 01</w:t>
      </w:r>
      <w:r w:rsidR="00E429C8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 xml:space="preserve">2020 года. По результатам рассмотрения </w:t>
      </w:r>
      <w:r>
        <w:rPr>
          <w:rFonts w:ascii="Times New Roman" w:hAnsi="Times New Roman" w:cs="Times New Roman"/>
          <w:sz w:val="28"/>
          <w:szCs w:val="28"/>
        </w:rPr>
        <w:t>принимает</w:t>
      </w:r>
      <w:r w:rsidR="00E429C8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одно из следующих решений:</w:t>
      </w:r>
    </w:p>
    <w:p w:rsidR="00725B5E" w:rsidRDefault="00725B5E" w:rsidP="00E429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решение о проведении налогового мониторинга;</w:t>
      </w:r>
    </w:p>
    <w:p w:rsidR="00725B5E" w:rsidRDefault="00725B5E" w:rsidP="00E429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решен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ие об отказе в проведении налогового мониторинга.</w:t>
      </w:r>
    </w:p>
    <w:p w:rsidR="008467F7" w:rsidRDefault="008467F7" w:rsidP="0092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25F6A">
        <w:rPr>
          <w:rFonts w:ascii="Times New Roman" w:hAnsi="Times New Roman" w:cs="Times New Roman"/>
          <w:sz w:val="28"/>
          <w:szCs w:val="28"/>
        </w:rPr>
        <w:t xml:space="preserve">заключение доклада </w:t>
      </w:r>
      <w:r w:rsidR="00E429C8">
        <w:rPr>
          <w:rFonts w:ascii="Times New Roman" w:hAnsi="Times New Roman" w:cs="Times New Roman"/>
          <w:sz w:val="28"/>
          <w:szCs w:val="28"/>
        </w:rPr>
        <w:t xml:space="preserve">хотелось бы </w:t>
      </w:r>
      <w:r w:rsidR="00725F6A">
        <w:rPr>
          <w:rFonts w:ascii="Times New Roman" w:hAnsi="Times New Roman" w:cs="Times New Roman"/>
          <w:sz w:val="28"/>
          <w:szCs w:val="28"/>
        </w:rPr>
        <w:t>обра</w:t>
      </w:r>
      <w:r w:rsidR="00E429C8">
        <w:rPr>
          <w:rFonts w:ascii="Times New Roman" w:hAnsi="Times New Roman" w:cs="Times New Roman"/>
          <w:sz w:val="28"/>
          <w:szCs w:val="28"/>
        </w:rPr>
        <w:t>тить</w:t>
      </w:r>
      <w:r w:rsidR="00725F6A">
        <w:rPr>
          <w:rFonts w:ascii="Times New Roman" w:hAnsi="Times New Roman" w:cs="Times New Roman"/>
          <w:sz w:val="28"/>
          <w:szCs w:val="28"/>
        </w:rPr>
        <w:t xml:space="preserve"> внимание на о</w:t>
      </w:r>
      <w:r>
        <w:rPr>
          <w:rFonts w:ascii="Times New Roman" w:hAnsi="Times New Roman" w:cs="Times New Roman"/>
          <w:sz w:val="28"/>
          <w:szCs w:val="28"/>
        </w:rPr>
        <w:t>жидаемые результаты налогового мониторинга</w:t>
      </w:r>
      <w:r w:rsidR="00725F6A">
        <w:rPr>
          <w:rFonts w:ascii="Times New Roman" w:hAnsi="Times New Roman" w:cs="Times New Roman"/>
          <w:sz w:val="28"/>
          <w:szCs w:val="28"/>
        </w:rPr>
        <w:t>.</w:t>
      </w:r>
    </w:p>
    <w:p w:rsidR="00725F6A" w:rsidRDefault="00725F6A" w:rsidP="0092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виду значительных преимуществ налогового мониторинга, которые были озвучены в начале доклада, мы ожидаем расширение перечня потенциальных участников налогового мониторинга и увеличение количества участников налогового мониторинга.</w:t>
      </w:r>
      <w:r w:rsidR="00C405CC">
        <w:rPr>
          <w:rFonts w:ascii="Times New Roman" w:hAnsi="Times New Roman" w:cs="Times New Roman"/>
          <w:sz w:val="28"/>
          <w:szCs w:val="28"/>
        </w:rPr>
        <w:t xml:space="preserve"> Также ожидается </w:t>
      </w:r>
      <w:r>
        <w:rPr>
          <w:rFonts w:ascii="Times New Roman" w:hAnsi="Times New Roman" w:cs="Times New Roman"/>
          <w:sz w:val="28"/>
          <w:szCs w:val="28"/>
        </w:rPr>
        <w:t>повышение доли налогоплательщиков, предоставляющих доступ к системам</w:t>
      </w:r>
      <w:r w:rsidR="00C405CC">
        <w:rPr>
          <w:rFonts w:ascii="Times New Roman" w:hAnsi="Times New Roman" w:cs="Times New Roman"/>
          <w:sz w:val="28"/>
          <w:szCs w:val="28"/>
        </w:rPr>
        <w:t xml:space="preserve"> и увеличение доли электронного документооборота между налогоплательщиком и налоговым органом.</w:t>
      </w:r>
    </w:p>
    <w:p w:rsidR="00725F6A" w:rsidRDefault="00C405CC" w:rsidP="0092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количества мотивированных мнений приведет к снижению доли неопределенных налоговых позиций и как следствие </w:t>
      </w:r>
      <w:r w:rsidR="00725F6A">
        <w:rPr>
          <w:rFonts w:ascii="Times New Roman" w:hAnsi="Times New Roman" w:cs="Times New Roman"/>
          <w:sz w:val="28"/>
          <w:szCs w:val="28"/>
        </w:rPr>
        <w:t>снижени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725F6A">
        <w:rPr>
          <w:rFonts w:ascii="Times New Roman" w:hAnsi="Times New Roman" w:cs="Times New Roman"/>
          <w:sz w:val="28"/>
          <w:szCs w:val="28"/>
        </w:rPr>
        <w:t xml:space="preserve"> доли налоговых рисков при проведении налогового мониторинга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725F6A" w:rsidSect="00900D23">
      <w:headerReference w:type="default" r:id="rId22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D23" w:rsidRDefault="00900D23" w:rsidP="00900D23">
      <w:pPr>
        <w:spacing w:after="0" w:line="240" w:lineRule="auto"/>
      </w:pPr>
      <w:r>
        <w:separator/>
      </w:r>
    </w:p>
  </w:endnote>
  <w:endnote w:type="continuationSeparator" w:id="0">
    <w:p w:rsidR="00900D23" w:rsidRDefault="00900D23" w:rsidP="00900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D23" w:rsidRDefault="00900D23" w:rsidP="00900D23">
      <w:pPr>
        <w:spacing w:after="0" w:line="240" w:lineRule="auto"/>
      </w:pPr>
      <w:r>
        <w:separator/>
      </w:r>
    </w:p>
  </w:footnote>
  <w:footnote w:type="continuationSeparator" w:id="0">
    <w:p w:rsidR="00900D23" w:rsidRDefault="00900D23" w:rsidP="00900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0540768"/>
      <w:docPartObj>
        <w:docPartGallery w:val="Page Numbers (Top of Page)"/>
        <w:docPartUnique/>
      </w:docPartObj>
    </w:sdtPr>
    <w:sdtEndPr/>
    <w:sdtContent>
      <w:p w:rsidR="00900D23" w:rsidRDefault="00900D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9C8">
          <w:rPr>
            <w:noProof/>
          </w:rPr>
          <w:t>7</w:t>
        </w:r>
        <w:r>
          <w:fldChar w:fldCharType="end"/>
        </w:r>
      </w:p>
    </w:sdtContent>
  </w:sdt>
  <w:p w:rsidR="00900D23" w:rsidRDefault="00900D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70C15"/>
    <w:multiLevelType w:val="hybridMultilevel"/>
    <w:tmpl w:val="380EF33E"/>
    <w:lvl w:ilvl="0" w:tplc="55D8C04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409"/>
    <w:rsid w:val="0007694E"/>
    <w:rsid w:val="000E1C5D"/>
    <w:rsid w:val="000F20BC"/>
    <w:rsid w:val="0010496C"/>
    <w:rsid w:val="00114073"/>
    <w:rsid w:val="00127504"/>
    <w:rsid w:val="001843CD"/>
    <w:rsid w:val="001C4D78"/>
    <w:rsid w:val="001D6E70"/>
    <w:rsid w:val="00210AE9"/>
    <w:rsid w:val="002B4FEF"/>
    <w:rsid w:val="004B3906"/>
    <w:rsid w:val="004F4FF7"/>
    <w:rsid w:val="004F6C5B"/>
    <w:rsid w:val="00510F7E"/>
    <w:rsid w:val="0054700D"/>
    <w:rsid w:val="005C6DCF"/>
    <w:rsid w:val="00691AC2"/>
    <w:rsid w:val="006C2D38"/>
    <w:rsid w:val="006E467C"/>
    <w:rsid w:val="00725B5E"/>
    <w:rsid w:val="00725F6A"/>
    <w:rsid w:val="007A57C0"/>
    <w:rsid w:val="007B4B4A"/>
    <w:rsid w:val="007E0DF2"/>
    <w:rsid w:val="0082711D"/>
    <w:rsid w:val="008378FE"/>
    <w:rsid w:val="008467F7"/>
    <w:rsid w:val="00850938"/>
    <w:rsid w:val="00900D23"/>
    <w:rsid w:val="0092055E"/>
    <w:rsid w:val="00927262"/>
    <w:rsid w:val="00953792"/>
    <w:rsid w:val="009645C6"/>
    <w:rsid w:val="00997CD6"/>
    <w:rsid w:val="009C5864"/>
    <w:rsid w:val="009D4238"/>
    <w:rsid w:val="009D46FF"/>
    <w:rsid w:val="009E6821"/>
    <w:rsid w:val="009E7ACA"/>
    <w:rsid w:val="00A55323"/>
    <w:rsid w:val="00B04713"/>
    <w:rsid w:val="00B06CD9"/>
    <w:rsid w:val="00BB620F"/>
    <w:rsid w:val="00BB7409"/>
    <w:rsid w:val="00BE0C17"/>
    <w:rsid w:val="00C102D0"/>
    <w:rsid w:val="00C405CC"/>
    <w:rsid w:val="00C67886"/>
    <w:rsid w:val="00C92D89"/>
    <w:rsid w:val="00CE1FAF"/>
    <w:rsid w:val="00CE5390"/>
    <w:rsid w:val="00D7704A"/>
    <w:rsid w:val="00D868F4"/>
    <w:rsid w:val="00DA4A7A"/>
    <w:rsid w:val="00E21EEA"/>
    <w:rsid w:val="00E318B2"/>
    <w:rsid w:val="00E429C8"/>
    <w:rsid w:val="00EB4DC4"/>
    <w:rsid w:val="00EE20DD"/>
    <w:rsid w:val="00F9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43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6788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00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0D23"/>
  </w:style>
  <w:style w:type="paragraph" w:styleId="a8">
    <w:name w:val="footer"/>
    <w:basedOn w:val="a"/>
    <w:link w:val="a9"/>
    <w:uiPriority w:val="99"/>
    <w:unhideWhenUsed/>
    <w:rsid w:val="00900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0D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43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6788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00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0D23"/>
  </w:style>
  <w:style w:type="paragraph" w:styleId="a8">
    <w:name w:val="footer"/>
    <w:basedOn w:val="a"/>
    <w:link w:val="a9"/>
    <w:uiPriority w:val="99"/>
    <w:unhideWhenUsed/>
    <w:rsid w:val="00900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0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CF6E1C48B3DDF2EA6F20B845359492EAA51A34DA5FB7BB4631BBF3CA47A31712751EDC3388DA6AB6886D57DF4545B5987101BF659751E904o0ZFI" TargetMode="External"/><Relationship Id="rId18" Type="http://schemas.openxmlformats.org/officeDocument/2006/relationships/hyperlink" Target="consultantplus://offline/ref=1E1EFEABFD76FE77F5B108E15655E2DCC64769A9230BD22B259427B7C8D4A0271E19838F009113D97E18486F90B9AC48571B2E0AFB92D215yBk2I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E2ABD50DEC285DD44998B67ED428650433E3E7AE63C89BAE1FC3266AA6EF57DDF0E980883D4DE72E181D1CDE3D3EC1CFAB0BCC687BCCED25AU2I" TargetMode="External"/><Relationship Id="rId17" Type="http://schemas.openxmlformats.org/officeDocument/2006/relationships/hyperlink" Target="consultantplus://offline/ref=1E1EFEABFD76FE77F5B108E15655E2DCC64769A9230BD22B259427B7C8D4A0271E19838F009110DC7C18486F90B9AC48571B2E0AFB92D215yBk2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E1EFEABFD76FE77F5B108E15655E2DCC64769A9230BD22B259427B7C8D4A0271E19838F009110DC7C18486F90B9AC48571B2E0AFB92D215yBk2I" TargetMode="External"/><Relationship Id="rId20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E1EFEABFD76FE77F5B108E15655E2DCC64769A9230BD22B259427B7C8D4A0271E19838F009110DC7C18486F90B9AC48571B2E0AFB92D215yBk2I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consultantplus://offline/ref=1E1EFEABFD76FE77F5B108E15655E2DCC64168AF200AD22B259427B7C8D4A0271E19838F009111DB7918486F90B9AC48571B2E0AFB92D215yBk2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4BE25FDFC04E5C9DCAFF2E2A11DEB10804A247D64D97A47834ADAB5A6D46C156871742ED18F917B2CB54CEF4ACFF3D7F4EF8FE38229E81o4sBH" TargetMode="External"/><Relationship Id="rId14" Type="http://schemas.openxmlformats.org/officeDocument/2006/relationships/hyperlink" Target="consultantplus://offline/ref=CF6E1C48B3DDF2EA6F20B845359492EAA51C35DC5CB6BB4631BBF3CA47A31712671E843F89DB75B08578018E00o1Z9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2604</Words>
  <Characters>14849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Ольга Вячеславовна</dc:creator>
  <cp:lastModifiedBy>Набоко Ольга Александровна</cp:lastModifiedBy>
  <cp:revision>8</cp:revision>
  <cp:lastPrinted>2019-09-11T11:25:00Z</cp:lastPrinted>
  <dcterms:created xsi:type="dcterms:W3CDTF">2019-09-12T07:09:00Z</dcterms:created>
  <dcterms:modified xsi:type="dcterms:W3CDTF">2019-09-12T09:09:00Z</dcterms:modified>
</cp:coreProperties>
</file>